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E0998" w14:textId="42902481" w:rsidR="006E6A7B" w:rsidRPr="00317892" w:rsidRDefault="00323939" w:rsidP="00317892">
      <w:pPr>
        <w:spacing w:after="0" w:line="276" w:lineRule="auto"/>
        <w:rPr>
          <w:rFonts w:asciiTheme="minorHAnsi" w:hAnsiTheme="minorHAnsi" w:cstheme="minorHAnsi"/>
          <w:b/>
          <w:szCs w:val="24"/>
        </w:rPr>
      </w:pPr>
      <w:proofErr w:type="spellStart"/>
      <w:r w:rsidRPr="00317892">
        <w:rPr>
          <w:rFonts w:asciiTheme="minorHAnsi" w:hAnsiTheme="minorHAnsi" w:cstheme="minorHAnsi"/>
          <w:b/>
          <w:szCs w:val="24"/>
        </w:rPr>
        <w:t>Bl</w:t>
      </w:r>
      <w:r w:rsidR="00512A80">
        <w:rPr>
          <w:rFonts w:asciiTheme="minorHAnsi" w:hAnsiTheme="minorHAnsi" w:cstheme="minorHAnsi"/>
          <w:b/>
          <w:szCs w:val="24"/>
        </w:rPr>
        <w:t>öZinger</w:t>
      </w:r>
      <w:proofErr w:type="spellEnd"/>
    </w:p>
    <w:p w14:paraId="7662DB31" w14:textId="44AE1FFF" w:rsidR="00BB76A1" w:rsidRDefault="006E6A7B" w:rsidP="00317892">
      <w:pPr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317892">
        <w:rPr>
          <w:rFonts w:asciiTheme="minorHAnsi" w:hAnsiTheme="minorHAnsi" w:cstheme="minorHAnsi"/>
          <w:b/>
          <w:szCs w:val="24"/>
        </w:rPr>
        <w:t>"</w:t>
      </w:r>
      <w:r w:rsidR="00323939" w:rsidRPr="00317892">
        <w:rPr>
          <w:rFonts w:asciiTheme="minorHAnsi" w:hAnsiTheme="minorHAnsi" w:cstheme="minorHAnsi"/>
          <w:b/>
          <w:szCs w:val="24"/>
        </w:rPr>
        <w:t>Das Ziel ist im Weg</w:t>
      </w:r>
      <w:r w:rsidR="006868BA" w:rsidRPr="00317892">
        <w:rPr>
          <w:rFonts w:asciiTheme="minorHAnsi" w:hAnsiTheme="minorHAnsi" w:cstheme="minorHAnsi"/>
          <w:b/>
          <w:szCs w:val="24"/>
        </w:rPr>
        <w:t>"</w:t>
      </w:r>
    </w:p>
    <w:p w14:paraId="3FB90E58" w14:textId="6A0D7973" w:rsidR="00512A80" w:rsidRPr="00512A80" w:rsidRDefault="00512A80" w:rsidP="00317892">
      <w:pPr>
        <w:spacing w:after="0" w:line="276" w:lineRule="auto"/>
        <w:rPr>
          <w:rFonts w:asciiTheme="minorHAnsi" w:hAnsiTheme="minorHAnsi" w:cstheme="minorHAnsi"/>
          <w:bCs/>
          <w:i/>
          <w:iCs/>
          <w:sz w:val="20"/>
        </w:rPr>
      </w:pPr>
      <w:r w:rsidRPr="00512A80">
        <w:rPr>
          <w:rFonts w:asciiTheme="minorHAnsi" w:hAnsiTheme="minorHAnsi" w:cstheme="minorHAnsi"/>
          <w:bCs/>
          <w:i/>
          <w:iCs/>
          <w:sz w:val="20"/>
        </w:rPr>
        <w:t>Kopfkinokabarett</w:t>
      </w:r>
    </w:p>
    <w:p w14:paraId="497FD1E0" w14:textId="77777777" w:rsidR="00AB0DF7" w:rsidRPr="00512A80" w:rsidRDefault="00AB0DF7" w:rsidP="00317892">
      <w:pPr>
        <w:spacing w:after="0" w:line="276" w:lineRule="auto"/>
        <w:rPr>
          <w:rFonts w:asciiTheme="minorHAnsi" w:hAnsiTheme="minorHAnsi" w:cstheme="minorHAnsi"/>
          <w:b/>
          <w:sz w:val="20"/>
        </w:rPr>
      </w:pPr>
    </w:p>
    <w:p w14:paraId="23416E12" w14:textId="29D08C03" w:rsidR="00323939" w:rsidRPr="00512A80" w:rsidRDefault="00512A80" w:rsidP="00512A80">
      <w:pPr>
        <w:spacing w:after="0" w:line="276" w:lineRule="auto"/>
        <w:jc w:val="both"/>
        <w:rPr>
          <w:rFonts w:asciiTheme="minorHAnsi" w:hAnsiTheme="minorHAnsi" w:cstheme="minorHAnsi"/>
          <w:sz w:val="20"/>
        </w:rPr>
      </w:pPr>
      <w:bookmarkStart w:id="0" w:name="_Hlk165541218"/>
      <w:r w:rsidRPr="00512A80">
        <w:rPr>
          <w:rFonts w:asciiTheme="minorHAnsi" w:hAnsiTheme="minorHAnsi" w:cstheme="minorHAnsi"/>
          <w:sz w:val="20"/>
        </w:rPr>
        <w:t xml:space="preserve">In ihrem 10. Programm „Das Ziel ist im Weg“ nehmen </w:t>
      </w:r>
      <w:proofErr w:type="spellStart"/>
      <w:r w:rsidRPr="00512A80">
        <w:rPr>
          <w:rFonts w:asciiTheme="minorHAnsi" w:hAnsiTheme="minorHAnsi" w:cstheme="minorHAnsi"/>
          <w:sz w:val="20"/>
        </w:rPr>
        <w:t>BlöZinger</w:t>
      </w:r>
      <w:proofErr w:type="spellEnd"/>
      <w:r w:rsidRPr="00512A80">
        <w:rPr>
          <w:rFonts w:asciiTheme="minorHAnsi" w:hAnsiTheme="minorHAnsi" w:cstheme="minorHAnsi"/>
          <w:sz w:val="20"/>
        </w:rPr>
        <w:t xml:space="preserve"> ihr Publikum wieder mit ins Kopfkinokabarett. Denn: </w:t>
      </w:r>
      <w:r w:rsidR="00323939" w:rsidRPr="00512A80">
        <w:rPr>
          <w:rFonts w:asciiTheme="minorHAnsi" w:hAnsiTheme="minorHAnsi" w:cstheme="minorHAnsi"/>
          <w:sz w:val="20"/>
        </w:rPr>
        <w:t xml:space="preserve">Wer eine Reise tut, kann was erzählen. Und gereist sind </w:t>
      </w:r>
      <w:r w:rsidRPr="00512A80">
        <w:rPr>
          <w:rFonts w:asciiTheme="minorHAnsi" w:hAnsiTheme="minorHAnsi" w:cstheme="minorHAnsi"/>
          <w:sz w:val="20"/>
        </w:rPr>
        <w:t xml:space="preserve">Robert </w:t>
      </w:r>
      <w:proofErr w:type="spellStart"/>
      <w:r w:rsidRPr="00512A80">
        <w:rPr>
          <w:rFonts w:asciiTheme="minorHAnsi" w:hAnsiTheme="minorHAnsi" w:cstheme="minorHAnsi"/>
          <w:sz w:val="20"/>
        </w:rPr>
        <w:t>BLÖ</w:t>
      </w:r>
      <w:r w:rsidR="00323939" w:rsidRPr="00512A80">
        <w:rPr>
          <w:rFonts w:asciiTheme="minorHAnsi" w:hAnsiTheme="minorHAnsi" w:cstheme="minorHAnsi"/>
          <w:sz w:val="20"/>
        </w:rPr>
        <w:t>chl</w:t>
      </w:r>
      <w:proofErr w:type="spellEnd"/>
      <w:r w:rsidR="00323939" w:rsidRPr="00512A80">
        <w:rPr>
          <w:rFonts w:asciiTheme="minorHAnsi" w:hAnsiTheme="minorHAnsi" w:cstheme="minorHAnsi"/>
          <w:sz w:val="20"/>
        </w:rPr>
        <w:t xml:space="preserve"> </w:t>
      </w:r>
      <w:r w:rsidRPr="00512A80">
        <w:rPr>
          <w:rFonts w:asciiTheme="minorHAnsi" w:hAnsiTheme="minorHAnsi" w:cstheme="minorHAnsi"/>
          <w:sz w:val="20"/>
        </w:rPr>
        <w:t xml:space="preserve">und Roland </w:t>
      </w:r>
      <w:proofErr w:type="spellStart"/>
      <w:r w:rsidR="00323939" w:rsidRPr="00512A80">
        <w:rPr>
          <w:rFonts w:asciiTheme="minorHAnsi" w:hAnsiTheme="minorHAnsi" w:cstheme="minorHAnsi"/>
          <w:sz w:val="20"/>
        </w:rPr>
        <w:t>Pen</w:t>
      </w:r>
      <w:r w:rsidRPr="00512A80">
        <w:rPr>
          <w:rFonts w:asciiTheme="minorHAnsi" w:hAnsiTheme="minorHAnsi" w:cstheme="minorHAnsi"/>
          <w:sz w:val="20"/>
        </w:rPr>
        <w:t>ZINGER</w:t>
      </w:r>
      <w:proofErr w:type="spellEnd"/>
      <w:r w:rsidR="00323939" w:rsidRPr="00512A80">
        <w:rPr>
          <w:rFonts w:asciiTheme="minorHAnsi" w:hAnsiTheme="minorHAnsi" w:cstheme="minorHAnsi"/>
          <w:sz w:val="20"/>
        </w:rPr>
        <w:t xml:space="preserve"> in den letzten 20 Jahren sehr viel und vor allem </w:t>
      </w:r>
      <w:r w:rsidR="002378A8">
        <w:rPr>
          <w:rFonts w:asciiTheme="minorHAnsi" w:hAnsiTheme="minorHAnsi" w:cstheme="minorHAnsi"/>
          <w:sz w:val="20"/>
        </w:rPr>
        <w:t>gemeinsam</w:t>
      </w:r>
      <w:r w:rsidR="00323939" w:rsidRPr="00512A80">
        <w:rPr>
          <w:rFonts w:asciiTheme="minorHAnsi" w:hAnsiTheme="minorHAnsi" w:cstheme="minorHAnsi"/>
          <w:sz w:val="20"/>
        </w:rPr>
        <w:t xml:space="preserve">. </w:t>
      </w:r>
      <w:r w:rsidRPr="00512A80">
        <w:rPr>
          <w:rFonts w:asciiTheme="minorHAnsi" w:hAnsiTheme="minorHAnsi" w:cstheme="minorHAnsi"/>
          <w:sz w:val="20"/>
        </w:rPr>
        <w:t>A</w:t>
      </w:r>
      <w:r w:rsidR="00323939" w:rsidRPr="00512A80">
        <w:rPr>
          <w:rFonts w:asciiTheme="minorHAnsi" w:hAnsiTheme="minorHAnsi" w:cstheme="minorHAnsi"/>
          <w:sz w:val="20"/>
        </w:rPr>
        <w:t>nstatt ihre Bekannten mit Diaabenden</w:t>
      </w:r>
      <w:r w:rsidR="009449C1" w:rsidRPr="00512A80">
        <w:rPr>
          <w:rFonts w:asciiTheme="minorHAnsi" w:hAnsiTheme="minorHAnsi" w:cstheme="minorHAnsi"/>
          <w:sz w:val="20"/>
        </w:rPr>
        <w:t xml:space="preserve"> ihrer Reiseerlebnisse</w:t>
      </w:r>
      <w:r w:rsidR="00323939" w:rsidRPr="00512A80">
        <w:rPr>
          <w:rFonts w:asciiTheme="minorHAnsi" w:hAnsiTheme="minorHAnsi" w:cstheme="minorHAnsi"/>
          <w:sz w:val="20"/>
        </w:rPr>
        <w:t xml:space="preserve"> in den Wahnsinn zu treiben, stellen sie sich lieber auf die Bühne und erzählen mit unnachahmlicher Mimik Geschichten von der Suche nach der eigenen Mitte</w:t>
      </w:r>
      <w:r w:rsidR="00317892" w:rsidRPr="00512A80">
        <w:rPr>
          <w:rFonts w:asciiTheme="minorHAnsi" w:hAnsiTheme="minorHAnsi" w:cstheme="minorHAnsi"/>
          <w:sz w:val="20"/>
        </w:rPr>
        <w:t xml:space="preserve">. </w:t>
      </w:r>
      <w:r w:rsidR="001E06BC">
        <w:rPr>
          <w:rFonts w:asciiTheme="minorHAnsi" w:hAnsiTheme="minorHAnsi" w:cstheme="minorHAnsi"/>
          <w:sz w:val="20"/>
        </w:rPr>
        <w:t>Oder in diesem Fall: Geschichten aus dem Bauch eines Wales. Von hier</w:t>
      </w:r>
      <w:r w:rsidR="00317892" w:rsidRPr="00512A80">
        <w:rPr>
          <w:rFonts w:asciiTheme="minorHAnsi" w:hAnsiTheme="minorHAnsi" w:cstheme="minorHAnsi"/>
          <w:sz w:val="20"/>
        </w:rPr>
        <w:t xml:space="preserve"> schickt man seinen Liebsten </w:t>
      </w:r>
      <w:r w:rsidR="001E06BC">
        <w:rPr>
          <w:rFonts w:asciiTheme="minorHAnsi" w:hAnsiTheme="minorHAnsi" w:cstheme="minorHAnsi"/>
          <w:sz w:val="20"/>
        </w:rPr>
        <w:t>k</w:t>
      </w:r>
      <w:r w:rsidR="00317892" w:rsidRPr="00512A80">
        <w:rPr>
          <w:rFonts w:asciiTheme="minorHAnsi" w:hAnsiTheme="minorHAnsi" w:cstheme="minorHAnsi"/>
          <w:sz w:val="20"/>
        </w:rPr>
        <w:t>eine Postkarte</w:t>
      </w:r>
      <w:r w:rsidR="001E06BC">
        <w:rPr>
          <w:rFonts w:asciiTheme="minorHAnsi" w:hAnsiTheme="minorHAnsi" w:cstheme="minorHAnsi"/>
          <w:sz w:val="20"/>
        </w:rPr>
        <w:t>,</w:t>
      </w:r>
      <w:r w:rsidR="00317892" w:rsidRPr="00512A80">
        <w:rPr>
          <w:rFonts w:asciiTheme="minorHAnsi" w:hAnsiTheme="minorHAnsi" w:cstheme="minorHAnsi"/>
          <w:sz w:val="20"/>
        </w:rPr>
        <w:t xml:space="preserve"> um Bescheid zu geben, dass das Wetter gut und das Essen schön ist</w:t>
      </w:r>
      <w:r w:rsidR="001E06BC">
        <w:rPr>
          <w:rFonts w:asciiTheme="minorHAnsi" w:hAnsiTheme="minorHAnsi" w:cstheme="minorHAnsi"/>
          <w:sz w:val="20"/>
        </w:rPr>
        <w:t>.</w:t>
      </w:r>
      <w:r w:rsidR="00317892" w:rsidRPr="00512A80">
        <w:rPr>
          <w:rFonts w:asciiTheme="minorHAnsi" w:hAnsiTheme="minorHAnsi" w:cstheme="minorHAnsi"/>
          <w:sz w:val="20"/>
        </w:rPr>
        <w:t xml:space="preserve"> </w:t>
      </w:r>
      <w:r w:rsidR="001E06BC">
        <w:rPr>
          <w:rFonts w:asciiTheme="minorHAnsi" w:hAnsiTheme="minorHAnsi" w:cstheme="minorHAnsi"/>
          <w:sz w:val="20"/>
        </w:rPr>
        <w:t>Jetzt geht es einzig darum, aus diesem Fisch wieder rauszukommen, egal wo ‚raus‘ ist.</w:t>
      </w:r>
      <w:r w:rsidR="00317892" w:rsidRPr="00512A80">
        <w:rPr>
          <w:rFonts w:asciiTheme="minorHAnsi" w:hAnsiTheme="minorHAnsi" w:cstheme="minorHAnsi"/>
          <w:sz w:val="20"/>
        </w:rPr>
        <w:t xml:space="preserve"> </w:t>
      </w:r>
      <w:r w:rsidR="001E06BC">
        <w:rPr>
          <w:rFonts w:asciiTheme="minorHAnsi" w:hAnsiTheme="minorHAnsi" w:cstheme="minorHAnsi"/>
          <w:sz w:val="20"/>
        </w:rPr>
        <w:t>Eine unglaubliche Abenteuergeschichte, in der das Publikum mitreisen darf.</w:t>
      </w:r>
    </w:p>
    <w:bookmarkEnd w:id="0"/>
    <w:p w14:paraId="7780D672" w14:textId="77777777" w:rsidR="00512A80" w:rsidRPr="00512A80" w:rsidRDefault="00512A80" w:rsidP="00317892">
      <w:pPr>
        <w:spacing w:after="0" w:line="276" w:lineRule="auto"/>
        <w:jc w:val="both"/>
        <w:rPr>
          <w:rFonts w:asciiTheme="minorHAnsi" w:hAnsiTheme="minorHAnsi" w:cstheme="minorHAnsi"/>
          <w:sz w:val="20"/>
        </w:rPr>
      </w:pPr>
    </w:p>
    <w:p w14:paraId="702E9754" w14:textId="4139CAB7" w:rsidR="00BB76A1" w:rsidRPr="00512A80" w:rsidRDefault="00317892" w:rsidP="00317892">
      <w:pPr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 xml:space="preserve">Kopfkinokabarett </w:t>
      </w:r>
      <w:r w:rsidR="006E6A7B" w:rsidRPr="00512A80">
        <w:rPr>
          <w:rFonts w:asciiTheme="minorHAnsi" w:hAnsiTheme="minorHAnsi" w:cstheme="minorHAnsi"/>
          <w:sz w:val="20"/>
        </w:rPr>
        <w:t xml:space="preserve">mit &amp; von: </w:t>
      </w:r>
      <w:r w:rsidR="0085475B" w:rsidRPr="00512A80">
        <w:rPr>
          <w:rFonts w:asciiTheme="minorHAnsi" w:hAnsiTheme="minorHAnsi" w:cstheme="minorHAnsi"/>
          <w:sz w:val="20"/>
        </w:rPr>
        <w:t xml:space="preserve">Robert </w:t>
      </w:r>
      <w:proofErr w:type="spellStart"/>
      <w:r w:rsidR="006E6A7B" w:rsidRPr="00512A80">
        <w:rPr>
          <w:rFonts w:asciiTheme="minorHAnsi" w:hAnsiTheme="minorHAnsi" w:cstheme="minorHAnsi"/>
          <w:sz w:val="20"/>
        </w:rPr>
        <w:t>BLÖchl</w:t>
      </w:r>
      <w:proofErr w:type="spellEnd"/>
      <w:r w:rsidR="006E6A7B" w:rsidRPr="00512A80">
        <w:rPr>
          <w:rFonts w:asciiTheme="minorHAnsi" w:hAnsiTheme="minorHAnsi" w:cstheme="minorHAnsi"/>
          <w:sz w:val="20"/>
        </w:rPr>
        <w:t xml:space="preserve"> &amp; </w:t>
      </w:r>
      <w:r w:rsidR="0085475B" w:rsidRPr="00512A80">
        <w:rPr>
          <w:rFonts w:asciiTheme="minorHAnsi" w:hAnsiTheme="minorHAnsi" w:cstheme="minorHAnsi"/>
          <w:sz w:val="20"/>
        </w:rPr>
        <w:t xml:space="preserve">Roland </w:t>
      </w:r>
      <w:proofErr w:type="spellStart"/>
      <w:r w:rsidR="006E6A7B" w:rsidRPr="00512A80">
        <w:rPr>
          <w:rFonts w:asciiTheme="minorHAnsi" w:hAnsiTheme="minorHAnsi" w:cstheme="minorHAnsi"/>
          <w:sz w:val="20"/>
        </w:rPr>
        <w:t>penZINGER</w:t>
      </w:r>
      <w:proofErr w:type="spellEnd"/>
    </w:p>
    <w:p w14:paraId="5DF84374" w14:textId="18409993" w:rsidR="00323939" w:rsidRPr="00512A80" w:rsidRDefault="00A738C0" w:rsidP="00317892">
      <w:pPr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 xml:space="preserve">Regie: </w:t>
      </w:r>
      <w:r w:rsidR="00323939" w:rsidRPr="00512A80">
        <w:rPr>
          <w:rFonts w:asciiTheme="minorHAnsi" w:hAnsiTheme="minorHAnsi" w:cstheme="minorHAnsi"/>
          <w:sz w:val="20"/>
        </w:rPr>
        <w:t>Petra Dobetsberger</w:t>
      </w:r>
    </w:p>
    <w:p w14:paraId="3106BF9A" w14:textId="77777777" w:rsidR="00512A80" w:rsidRDefault="00B5716D" w:rsidP="00512A80">
      <w:pPr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 xml:space="preserve">Premiere: </w:t>
      </w:r>
      <w:r w:rsidR="00323939" w:rsidRPr="00512A80">
        <w:rPr>
          <w:rFonts w:asciiTheme="minorHAnsi" w:hAnsiTheme="minorHAnsi" w:cstheme="minorHAnsi"/>
          <w:sz w:val="20"/>
        </w:rPr>
        <w:t>20.02.2024 im STADTSAAL Wien</w:t>
      </w:r>
      <w:r w:rsidR="00512A80">
        <w:rPr>
          <w:rFonts w:asciiTheme="minorHAnsi" w:hAnsiTheme="minorHAnsi" w:cstheme="minorHAnsi"/>
          <w:sz w:val="20"/>
        </w:rPr>
        <w:t xml:space="preserve"> </w:t>
      </w:r>
    </w:p>
    <w:p w14:paraId="44E91562" w14:textId="77777777" w:rsidR="00512A80" w:rsidRDefault="00512A80" w:rsidP="00512A80">
      <w:pPr>
        <w:spacing w:after="0" w:line="276" w:lineRule="auto"/>
        <w:jc w:val="both"/>
        <w:rPr>
          <w:rFonts w:asciiTheme="minorHAnsi" w:hAnsiTheme="minorHAnsi" w:cstheme="minorHAnsi"/>
          <w:sz w:val="20"/>
        </w:rPr>
      </w:pPr>
    </w:p>
    <w:p w14:paraId="2A1D606A" w14:textId="6AF144CB" w:rsidR="00323939" w:rsidRPr="00512A80" w:rsidRDefault="00323939" w:rsidP="00512A80">
      <w:pPr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 xml:space="preserve">Alle </w:t>
      </w:r>
      <w:r w:rsidRPr="00512A80">
        <w:rPr>
          <w:rFonts w:asciiTheme="minorHAnsi" w:hAnsiTheme="minorHAnsi" w:cstheme="minorHAnsi"/>
          <w:b/>
          <w:sz w:val="20"/>
        </w:rPr>
        <w:t>Auftrittstermine</w:t>
      </w:r>
      <w:r w:rsidRPr="00512A80">
        <w:rPr>
          <w:rFonts w:asciiTheme="minorHAnsi" w:hAnsiTheme="minorHAnsi" w:cstheme="minorHAnsi"/>
          <w:sz w:val="20"/>
        </w:rPr>
        <w:t xml:space="preserve"> auf </w:t>
      </w:r>
      <w:hyperlink r:id="rId7" w:history="1">
        <w:r w:rsidRPr="00512A80">
          <w:rPr>
            <w:rStyle w:val="Hyperlink"/>
            <w:rFonts w:asciiTheme="minorHAnsi" w:hAnsiTheme="minorHAnsi" w:cstheme="minorHAnsi"/>
            <w:sz w:val="20"/>
          </w:rPr>
          <w:t>www.bloezinger.at</w:t>
        </w:r>
      </w:hyperlink>
      <w:r w:rsidRPr="00512A80">
        <w:rPr>
          <w:rFonts w:asciiTheme="minorHAnsi" w:hAnsiTheme="minorHAnsi" w:cstheme="minorHAnsi"/>
          <w:sz w:val="20"/>
        </w:rPr>
        <w:t xml:space="preserve"> und </w:t>
      </w:r>
      <w:hyperlink r:id="rId8" w:history="1">
        <w:r w:rsidRPr="00512A80">
          <w:rPr>
            <w:rStyle w:val="Hyperlink"/>
            <w:rFonts w:asciiTheme="minorHAnsi" w:hAnsiTheme="minorHAnsi" w:cstheme="minorHAnsi"/>
            <w:sz w:val="20"/>
          </w:rPr>
          <w:t>www.die-zentrale.at</w:t>
        </w:r>
      </w:hyperlink>
    </w:p>
    <w:p w14:paraId="4E1DBA65" w14:textId="77777777" w:rsidR="00323939" w:rsidRPr="002A2B43" w:rsidRDefault="00323939" w:rsidP="00317892">
      <w:pPr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816BE6F" w14:textId="77777777" w:rsidR="006B33AE" w:rsidRPr="00512A80" w:rsidRDefault="006B33AE" w:rsidP="00317892">
      <w:pPr>
        <w:spacing w:after="0" w:line="276" w:lineRule="auto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b/>
          <w:sz w:val="20"/>
        </w:rPr>
        <w:t>Pressestimmen</w:t>
      </w:r>
      <w:r w:rsidRPr="00512A80">
        <w:rPr>
          <w:rFonts w:asciiTheme="minorHAnsi" w:hAnsiTheme="minorHAnsi" w:cstheme="minorHAnsi"/>
          <w:sz w:val="20"/>
        </w:rPr>
        <w:t>:</w:t>
      </w:r>
    </w:p>
    <w:p w14:paraId="53898B6A" w14:textId="77777777" w:rsidR="0085475B" w:rsidRPr="002A2B43" w:rsidRDefault="0085475B" w:rsidP="00317892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0F050EA3" w14:textId="77777777" w:rsidR="00BF7142" w:rsidRPr="00512A80" w:rsidRDefault="00BF7142" w:rsidP="00317892">
      <w:pPr>
        <w:spacing w:after="0" w:line="276" w:lineRule="auto"/>
        <w:rPr>
          <w:rFonts w:asciiTheme="minorHAnsi" w:hAnsiTheme="minorHAnsi" w:cstheme="minorHAnsi"/>
          <w:i/>
          <w:sz w:val="20"/>
        </w:rPr>
      </w:pPr>
      <w:r w:rsidRPr="00512A80">
        <w:rPr>
          <w:rFonts w:asciiTheme="minorHAnsi" w:hAnsiTheme="minorHAnsi" w:cstheme="minorHAnsi"/>
          <w:sz w:val="20"/>
        </w:rPr>
        <w:t>"</w:t>
      </w:r>
      <w:proofErr w:type="spellStart"/>
      <w:r w:rsidRPr="00512A80">
        <w:rPr>
          <w:rFonts w:asciiTheme="minorHAnsi" w:hAnsiTheme="minorHAnsi" w:cstheme="minorHAnsi"/>
          <w:sz w:val="20"/>
        </w:rPr>
        <w:t>BlöZinger</w:t>
      </w:r>
      <w:proofErr w:type="spellEnd"/>
      <w:r w:rsidRPr="00512A80">
        <w:rPr>
          <w:rFonts w:asciiTheme="minorHAnsi" w:hAnsiTheme="minorHAnsi" w:cstheme="minorHAnsi"/>
          <w:sz w:val="20"/>
        </w:rPr>
        <w:t xml:space="preserve"> haben einen scharfen Blick für gesellschaftliche Missstände, allerdings ohne moralinsauer erhobenen Zeigefinger." </w:t>
      </w:r>
      <w:r w:rsidR="009E7E2C" w:rsidRPr="00512A80">
        <w:rPr>
          <w:rFonts w:asciiTheme="minorHAnsi" w:hAnsiTheme="minorHAnsi" w:cstheme="minorHAnsi"/>
          <w:i/>
          <w:sz w:val="20"/>
        </w:rPr>
        <w:t>Jurybegründung</w:t>
      </w:r>
      <w:r w:rsidRPr="00512A80">
        <w:rPr>
          <w:rFonts w:asciiTheme="minorHAnsi" w:hAnsiTheme="minorHAnsi" w:cstheme="minorHAnsi"/>
          <w:i/>
          <w:sz w:val="20"/>
        </w:rPr>
        <w:t xml:space="preserve"> </w:t>
      </w:r>
      <w:r w:rsidR="009E7E2C" w:rsidRPr="00512A80">
        <w:rPr>
          <w:rFonts w:asciiTheme="minorHAnsi" w:hAnsiTheme="minorHAnsi" w:cstheme="minorHAnsi"/>
          <w:i/>
          <w:sz w:val="20"/>
        </w:rPr>
        <w:t>Österreichischer Kabarettpreis</w:t>
      </w:r>
    </w:p>
    <w:p w14:paraId="5EB653D9" w14:textId="77777777" w:rsidR="0085475B" w:rsidRPr="002A2B43" w:rsidRDefault="0085475B" w:rsidP="00317892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500F43E1" w14:textId="7BAB0F51" w:rsidR="009E7E2C" w:rsidRPr="00512A80" w:rsidRDefault="009E7E2C" w:rsidP="00317892">
      <w:pPr>
        <w:spacing w:after="0" w:line="276" w:lineRule="auto"/>
        <w:rPr>
          <w:rFonts w:asciiTheme="minorHAnsi" w:hAnsiTheme="minorHAnsi" w:cstheme="minorHAnsi"/>
          <w:i/>
          <w:sz w:val="20"/>
        </w:rPr>
      </w:pPr>
      <w:r w:rsidRPr="00512A80">
        <w:rPr>
          <w:rFonts w:asciiTheme="minorHAnsi" w:hAnsiTheme="minorHAnsi" w:cstheme="minorHAnsi"/>
          <w:sz w:val="20"/>
        </w:rPr>
        <w:t>"Robert Blöchl und Roland Penzinger, gelingt es mit schauspielerischer Raffinesse, schwarzem Humor und einem Minimum an Requisiten, gro</w:t>
      </w:r>
      <w:r w:rsidRPr="00512A80">
        <w:rPr>
          <w:rFonts w:asciiTheme="minorHAnsi" w:eastAsia="Microsoft YaHei" w:hAnsiTheme="minorHAnsi" w:cstheme="minorHAnsi"/>
          <w:sz w:val="20"/>
        </w:rPr>
        <w:t>ß</w:t>
      </w:r>
      <w:r w:rsidRPr="00512A80">
        <w:rPr>
          <w:rFonts w:asciiTheme="minorHAnsi" w:hAnsiTheme="minorHAnsi" w:cstheme="minorHAnsi"/>
          <w:sz w:val="20"/>
        </w:rPr>
        <w:t xml:space="preserve">es Kino zu projizieren: komplexe Szenarien von aberwitziger Komik." </w:t>
      </w:r>
      <w:r w:rsidRPr="00512A80">
        <w:rPr>
          <w:rFonts w:asciiTheme="minorHAnsi" w:hAnsiTheme="minorHAnsi" w:cstheme="minorHAnsi"/>
          <w:i/>
          <w:sz w:val="20"/>
        </w:rPr>
        <w:t>Jurybegründung Deutscher Kleinkunstpreis</w:t>
      </w:r>
    </w:p>
    <w:p w14:paraId="16429346" w14:textId="77777777" w:rsidR="00595BD7" w:rsidRPr="002A2B43" w:rsidRDefault="00595BD7" w:rsidP="00317892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59F9F38C" w14:textId="1AC05BF5" w:rsidR="0098565D" w:rsidRPr="00512A80" w:rsidRDefault="0098565D" w:rsidP="00317892">
      <w:pPr>
        <w:spacing w:after="0" w:line="276" w:lineRule="auto"/>
        <w:rPr>
          <w:rFonts w:asciiTheme="minorHAnsi" w:hAnsiTheme="minorHAnsi" w:cstheme="minorHAnsi"/>
          <w:iCs/>
          <w:sz w:val="20"/>
        </w:rPr>
      </w:pPr>
      <w:r w:rsidRPr="00512A80">
        <w:rPr>
          <w:rFonts w:asciiTheme="minorHAnsi" w:hAnsiTheme="minorHAnsi" w:cstheme="minorHAnsi"/>
          <w:iCs/>
          <w:sz w:val="20"/>
        </w:rPr>
        <w:t>„Gescheit und lustig. ... sorgen für Kurzweile und gute Spa</w:t>
      </w:r>
      <w:r w:rsidR="00323939" w:rsidRPr="00512A80">
        <w:rPr>
          <w:rFonts w:asciiTheme="minorHAnsi" w:hAnsiTheme="minorHAnsi" w:cstheme="minorHAnsi"/>
          <w:iCs/>
          <w:sz w:val="20"/>
        </w:rPr>
        <w:t>n</w:t>
      </w:r>
      <w:r w:rsidRPr="00512A80">
        <w:rPr>
          <w:rFonts w:asciiTheme="minorHAnsi" w:hAnsiTheme="minorHAnsi" w:cstheme="minorHAnsi"/>
          <w:iCs/>
          <w:sz w:val="20"/>
        </w:rPr>
        <w:t>nung.“</w:t>
      </w:r>
      <w:r w:rsidR="00323939" w:rsidRPr="00512A80">
        <w:rPr>
          <w:rFonts w:asciiTheme="minorHAnsi" w:hAnsiTheme="minorHAnsi" w:cstheme="minorHAnsi"/>
          <w:iCs/>
          <w:sz w:val="20"/>
        </w:rPr>
        <w:t xml:space="preserve"> </w:t>
      </w:r>
      <w:r w:rsidRPr="00512A80">
        <w:rPr>
          <w:rFonts w:asciiTheme="minorHAnsi" w:hAnsiTheme="minorHAnsi" w:cstheme="minorHAnsi"/>
          <w:i/>
          <w:sz w:val="20"/>
        </w:rPr>
        <w:t>Die Presse</w:t>
      </w:r>
    </w:p>
    <w:p w14:paraId="6D8DB8D1" w14:textId="77777777" w:rsidR="00202C0C" w:rsidRPr="00512A80" w:rsidRDefault="00202C0C" w:rsidP="00317892">
      <w:pPr>
        <w:spacing w:after="0" w:line="276" w:lineRule="auto"/>
        <w:rPr>
          <w:rFonts w:asciiTheme="minorHAnsi" w:hAnsiTheme="minorHAnsi" w:cstheme="minorHAnsi"/>
          <w:b/>
          <w:sz w:val="20"/>
        </w:rPr>
      </w:pPr>
    </w:p>
    <w:p w14:paraId="70F81D04" w14:textId="5C690899" w:rsidR="00BB76A1" w:rsidRPr="00512A80" w:rsidRDefault="006B33AE" w:rsidP="00317892">
      <w:pPr>
        <w:spacing w:after="0" w:line="276" w:lineRule="auto"/>
        <w:rPr>
          <w:rFonts w:asciiTheme="minorHAnsi" w:hAnsiTheme="minorHAnsi" w:cstheme="minorHAnsi"/>
          <w:b/>
          <w:sz w:val="20"/>
        </w:rPr>
      </w:pPr>
      <w:r w:rsidRPr="00512A80">
        <w:rPr>
          <w:rFonts w:asciiTheme="minorHAnsi" w:hAnsiTheme="minorHAnsi" w:cstheme="minorHAnsi"/>
          <w:b/>
          <w:sz w:val="20"/>
        </w:rPr>
        <w:t xml:space="preserve">Über </w:t>
      </w:r>
      <w:proofErr w:type="spellStart"/>
      <w:r w:rsidR="00512A80">
        <w:rPr>
          <w:rFonts w:asciiTheme="minorHAnsi" w:hAnsiTheme="minorHAnsi" w:cstheme="minorHAnsi"/>
          <w:b/>
          <w:sz w:val="20"/>
        </w:rPr>
        <w:t>BlöZinger</w:t>
      </w:r>
      <w:proofErr w:type="spellEnd"/>
      <w:r w:rsidR="007B1C83" w:rsidRPr="00512A80">
        <w:rPr>
          <w:rFonts w:asciiTheme="minorHAnsi" w:hAnsiTheme="minorHAnsi" w:cstheme="minorHAnsi"/>
          <w:b/>
          <w:sz w:val="20"/>
        </w:rPr>
        <w:t xml:space="preserve">: </w:t>
      </w:r>
    </w:p>
    <w:p w14:paraId="797E07D4" w14:textId="3211259A" w:rsidR="00BB76A1" w:rsidRPr="00512A80" w:rsidRDefault="006E6A7B" w:rsidP="00317892">
      <w:pPr>
        <w:spacing w:after="0" w:line="276" w:lineRule="auto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 xml:space="preserve">Robert Blöchl und Roland Penzinger haben sich 2001 bei den </w:t>
      </w:r>
      <w:proofErr w:type="spellStart"/>
      <w:r w:rsidRPr="00512A80">
        <w:rPr>
          <w:rFonts w:asciiTheme="minorHAnsi" w:hAnsiTheme="minorHAnsi" w:cstheme="minorHAnsi"/>
          <w:sz w:val="20"/>
        </w:rPr>
        <w:t>CliniClowns</w:t>
      </w:r>
      <w:proofErr w:type="spellEnd"/>
      <w:r w:rsidRPr="00512A80">
        <w:rPr>
          <w:rFonts w:asciiTheme="minorHAnsi" w:hAnsiTheme="minorHAnsi" w:cstheme="minorHAnsi"/>
          <w:sz w:val="20"/>
        </w:rPr>
        <w:t xml:space="preserve"> in Linz kennengelernt. Unter der Fusion ihrer beiden Nachnamen </w:t>
      </w:r>
      <w:proofErr w:type="spellStart"/>
      <w:r w:rsidRPr="00512A80">
        <w:rPr>
          <w:rFonts w:asciiTheme="minorHAnsi" w:hAnsiTheme="minorHAnsi" w:cstheme="minorHAnsi"/>
          <w:sz w:val="20"/>
        </w:rPr>
        <w:t>BLÖchl</w:t>
      </w:r>
      <w:proofErr w:type="spellEnd"/>
      <w:r w:rsidRPr="00512A80">
        <w:rPr>
          <w:rFonts w:asciiTheme="minorHAnsi" w:hAnsiTheme="minorHAnsi" w:cstheme="minorHAnsi"/>
          <w:sz w:val="20"/>
        </w:rPr>
        <w:t xml:space="preserve"> &amp; </w:t>
      </w:r>
      <w:proofErr w:type="spellStart"/>
      <w:r w:rsidRPr="00512A80">
        <w:rPr>
          <w:rFonts w:asciiTheme="minorHAnsi" w:hAnsiTheme="minorHAnsi" w:cstheme="minorHAnsi"/>
          <w:sz w:val="20"/>
        </w:rPr>
        <w:t>penZINGER</w:t>
      </w:r>
      <w:proofErr w:type="spellEnd"/>
      <w:r w:rsidRPr="00512A80">
        <w:rPr>
          <w:rFonts w:asciiTheme="minorHAnsi" w:hAnsiTheme="minorHAnsi" w:cstheme="minorHAnsi"/>
          <w:sz w:val="20"/>
        </w:rPr>
        <w:t xml:space="preserve"> haben s</w:t>
      </w:r>
      <w:r w:rsidR="00EC31C1" w:rsidRPr="00512A80">
        <w:rPr>
          <w:rFonts w:asciiTheme="minorHAnsi" w:hAnsiTheme="minorHAnsi" w:cstheme="minorHAnsi"/>
          <w:sz w:val="20"/>
        </w:rPr>
        <w:t xml:space="preserve">ie als Kabarettduo </w:t>
      </w:r>
      <w:proofErr w:type="spellStart"/>
      <w:r w:rsidR="00EC31C1" w:rsidRPr="00512A80">
        <w:rPr>
          <w:rFonts w:asciiTheme="minorHAnsi" w:hAnsiTheme="minorHAnsi" w:cstheme="minorHAnsi"/>
          <w:sz w:val="20"/>
        </w:rPr>
        <w:t>BlöZinger</w:t>
      </w:r>
      <w:proofErr w:type="spellEnd"/>
      <w:r w:rsidR="00EC31C1" w:rsidRPr="00512A80">
        <w:rPr>
          <w:rFonts w:asciiTheme="minorHAnsi" w:hAnsiTheme="minorHAnsi" w:cstheme="minorHAnsi"/>
          <w:sz w:val="20"/>
        </w:rPr>
        <w:t xml:space="preserve"> 200</w:t>
      </w:r>
      <w:r w:rsidRPr="00512A80">
        <w:rPr>
          <w:rFonts w:asciiTheme="minorHAnsi" w:hAnsiTheme="minorHAnsi" w:cstheme="minorHAnsi"/>
          <w:sz w:val="20"/>
        </w:rPr>
        <w:t xml:space="preserve">4 ihr erstes Programm "Beziehungswaise" auf die Kleinkunstbühne gebracht. </w:t>
      </w:r>
      <w:r w:rsidR="00323939" w:rsidRPr="00512A80">
        <w:rPr>
          <w:rFonts w:asciiTheme="minorHAnsi" w:hAnsiTheme="minorHAnsi" w:cstheme="minorHAnsi"/>
          <w:sz w:val="20"/>
        </w:rPr>
        <w:t xml:space="preserve">Im Jahr 2024 steht ein Jubiläum ins Haus und diese 20 Jahre werden von </w:t>
      </w:r>
      <w:proofErr w:type="spellStart"/>
      <w:r w:rsidR="00A1690C">
        <w:rPr>
          <w:rFonts w:asciiTheme="minorHAnsi" w:hAnsiTheme="minorHAnsi" w:cstheme="minorHAnsi"/>
          <w:sz w:val="20"/>
        </w:rPr>
        <w:t>BlöZinger</w:t>
      </w:r>
      <w:proofErr w:type="spellEnd"/>
      <w:r w:rsidR="00323939" w:rsidRPr="00512A80">
        <w:rPr>
          <w:rFonts w:asciiTheme="minorHAnsi" w:hAnsiTheme="minorHAnsi" w:cstheme="minorHAnsi"/>
          <w:sz w:val="20"/>
        </w:rPr>
        <w:t xml:space="preserve"> mit einem 10. Bühnenprogramm gebührlich gefeiert.</w:t>
      </w:r>
    </w:p>
    <w:p w14:paraId="72FF4713" w14:textId="77777777" w:rsidR="006868BA" w:rsidRPr="00512A80" w:rsidRDefault="006868BA" w:rsidP="00317892">
      <w:pPr>
        <w:spacing w:after="0" w:line="276" w:lineRule="auto"/>
        <w:rPr>
          <w:rFonts w:asciiTheme="minorHAnsi" w:hAnsiTheme="minorHAnsi" w:cstheme="minorHAnsi"/>
          <w:sz w:val="20"/>
        </w:rPr>
      </w:pPr>
    </w:p>
    <w:p w14:paraId="465695DE" w14:textId="77777777" w:rsidR="006868BA" w:rsidRPr="00512A80" w:rsidRDefault="006868BA" w:rsidP="00317892">
      <w:pPr>
        <w:spacing w:after="0" w:line="276" w:lineRule="auto"/>
        <w:rPr>
          <w:rFonts w:asciiTheme="minorHAnsi" w:hAnsiTheme="minorHAnsi" w:cstheme="minorHAnsi"/>
          <w:b/>
          <w:sz w:val="20"/>
        </w:rPr>
      </w:pPr>
      <w:r w:rsidRPr="00512A80">
        <w:rPr>
          <w:rFonts w:asciiTheme="minorHAnsi" w:hAnsiTheme="minorHAnsi" w:cstheme="minorHAnsi"/>
          <w:b/>
          <w:sz w:val="20"/>
        </w:rPr>
        <w:t xml:space="preserve">Auszeichnungen: </w:t>
      </w:r>
    </w:p>
    <w:p w14:paraId="58152B31" w14:textId="7E4BD8AF" w:rsidR="002A2B43" w:rsidRPr="00512A80" w:rsidRDefault="002A2B43" w:rsidP="002A2B43">
      <w:pPr>
        <w:spacing w:after="0" w:line="276" w:lineRule="auto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>20</w:t>
      </w:r>
      <w:r>
        <w:rPr>
          <w:rFonts w:asciiTheme="minorHAnsi" w:hAnsiTheme="minorHAnsi" w:cstheme="minorHAnsi"/>
          <w:sz w:val="20"/>
        </w:rPr>
        <w:t>23</w:t>
      </w:r>
      <w:r w:rsidRPr="00512A80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Leipziger Löwenzahn</w:t>
      </w:r>
      <w:r w:rsidRPr="00512A80">
        <w:rPr>
          <w:rFonts w:asciiTheme="minorHAnsi" w:hAnsiTheme="minorHAnsi" w:cstheme="minorHAnsi"/>
          <w:sz w:val="20"/>
        </w:rPr>
        <w:t xml:space="preserve"> (D)</w:t>
      </w:r>
    </w:p>
    <w:p w14:paraId="02C04A22" w14:textId="77777777" w:rsidR="009E7E2C" w:rsidRPr="00512A80" w:rsidRDefault="009E7E2C" w:rsidP="00317892">
      <w:pPr>
        <w:spacing w:after="0" w:line="276" w:lineRule="auto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>2019 Deutscher Kleinkunstpreis (Kleinkunst)</w:t>
      </w:r>
    </w:p>
    <w:p w14:paraId="25E89DB8" w14:textId="77777777" w:rsidR="006868BA" w:rsidRPr="00512A80" w:rsidRDefault="006868BA" w:rsidP="00317892">
      <w:pPr>
        <w:spacing w:after="0" w:line="276" w:lineRule="auto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 xml:space="preserve">2018 St. </w:t>
      </w:r>
      <w:proofErr w:type="spellStart"/>
      <w:r w:rsidRPr="00512A80">
        <w:rPr>
          <w:rFonts w:asciiTheme="minorHAnsi" w:hAnsiTheme="minorHAnsi" w:cstheme="minorHAnsi"/>
          <w:sz w:val="20"/>
        </w:rPr>
        <w:t>Ingberter</w:t>
      </w:r>
      <w:proofErr w:type="spellEnd"/>
      <w:r w:rsidRPr="00512A80">
        <w:rPr>
          <w:rFonts w:asciiTheme="minorHAnsi" w:hAnsiTheme="minorHAnsi" w:cstheme="minorHAnsi"/>
          <w:sz w:val="20"/>
        </w:rPr>
        <w:t xml:space="preserve"> Pfanne (D)</w:t>
      </w:r>
    </w:p>
    <w:p w14:paraId="67F76B7E" w14:textId="77777777" w:rsidR="006868BA" w:rsidRPr="00512A80" w:rsidRDefault="006868BA" w:rsidP="00317892">
      <w:pPr>
        <w:spacing w:after="0" w:line="276" w:lineRule="auto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>2017 Österreichischer Kabarettpreis (Programmpreis)</w:t>
      </w:r>
    </w:p>
    <w:p w14:paraId="19E3B4D7" w14:textId="3D472446" w:rsidR="006868BA" w:rsidRPr="00512A80" w:rsidRDefault="006868BA" w:rsidP="00317892">
      <w:pPr>
        <w:spacing w:after="0" w:line="276" w:lineRule="auto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 xml:space="preserve">2017 </w:t>
      </w:r>
      <w:r w:rsidR="007A3743" w:rsidRPr="00512A80">
        <w:rPr>
          <w:rFonts w:asciiTheme="minorHAnsi" w:hAnsiTheme="minorHAnsi" w:cstheme="minorHAnsi"/>
          <w:sz w:val="20"/>
        </w:rPr>
        <w:t>Oberösterreicher des Jahres (Kulturköpfe)</w:t>
      </w:r>
    </w:p>
    <w:p w14:paraId="4F9D5D71" w14:textId="77777777" w:rsidR="006868BA" w:rsidRPr="00512A80" w:rsidRDefault="006868BA" w:rsidP="00317892">
      <w:pPr>
        <w:spacing w:after="0" w:line="276" w:lineRule="auto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>2013 Österreichischer Kabarettpreis (Programmpreis)</w:t>
      </w:r>
    </w:p>
    <w:p w14:paraId="6316A0E0" w14:textId="77777777" w:rsidR="006868BA" w:rsidRPr="00512A80" w:rsidRDefault="006868BA" w:rsidP="00317892">
      <w:pPr>
        <w:spacing w:after="0" w:line="276" w:lineRule="auto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>2012 Goldener Kleinkunstnagel</w:t>
      </w:r>
    </w:p>
    <w:p w14:paraId="76268FA2" w14:textId="77777777" w:rsidR="006868BA" w:rsidRPr="00512A80" w:rsidRDefault="006868BA" w:rsidP="00317892">
      <w:pPr>
        <w:spacing w:after="0" w:line="276" w:lineRule="auto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 xml:space="preserve">2008 </w:t>
      </w:r>
      <w:proofErr w:type="spellStart"/>
      <w:r w:rsidRPr="00512A80">
        <w:rPr>
          <w:rFonts w:asciiTheme="minorHAnsi" w:hAnsiTheme="minorHAnsi" w:cstheme="minorHAnsi"/>
          <w:sz w:val="20"/>
        </w:rPr>
        <w:t>Hirschwanger</w:t>
      </w:r>
      <w:proofErr w:type="spellEnd"/>
      <w:r w:rsidRPr="00512A80">
        <w:rPr>
          <w:rFonts w:asciiTheme="minorHAnsi" w:hAnsiTheme="minorHAnsi" w:cstheme="minorHAnsi"/>
          <w:sz w:val="20"/>
        </w:rPr>
        <w:t xml:space="preserve"> Wuchtel; </w:t>
      </w:r>
      <w:proofErr w:type="spellStart"/>
      <w:r w:rsidRPr="00512A80">
        <w:rPr>
          <w:rFonts w:asciiTheme="minorHAnsi" w:hAnsiTheme="minorHAnsi" w:cstheme="minorHAnsi"/>
          <w:sz w:val="20"/>
        </w:rPr>
        <w:t>Ennser</w:t>
      </w:r>
      <w:proofErr w:type="spellEnd"/>
      <w:r w:rsidRPr="00512A80">
        <w:rPr>
          <w:rFonts w:asciiTheme="minorHAnsi" w:hAnsiTheme="minorHAnsi" w:cstheme="minorHAnsi"/>
          <w:sz w:val="20"/>
        </w:rPr>
        <w:t xml:space="preserve"> Kleinkunstkartoffel</w:t>
      </w:r>
    </w:p>
    <w:p w14:paraId="40612706" w14:textId="77777777" w:rsidR="006868BA" w:rsidRPr="00512A80" w:rsidRDefault="006868BA" w:rsidP="00317892">
      <w:pPr>
        <w:spacing w:after="0" w:line="276" w:lineRule="auto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 xml:space="preserve">2005 Steyrer Kleinkunstpreis </w:t>
      </w:r>
    </w:p>
    <w:p w14:paraId="6A22DDAE" w14:textId="77777777" w:rsidR="006868BA" w:rsidRPr="00512A80" w:rsidRDefault="006868BA" w:rsidP="00317892">
      <w:pPr>
        <w:spacing w:after="0" w:line="276" w:lineRule="auto"/>
        <w:rPr>
          <w:rFonts w:asciiTheme="minorHAnsi" w:hAnsiTheme="minorHAnsi" w:cstheme="minorHAnsi"/>
          <w:sz w:val="20"/>
        </w:rPr>
      </w:pPr>
      <w:r w:rsidRPr="00512A80">
        <w:rPr>
          <w:rFonts w:asciiTheme="minorHAnsi" w:hAnsiTheme="minorHAnsi" w:cstheme="minorHAnsi"/>
          <w:sz w:val="20"/>
        </w:rPr>
        <w:t xml:space="preserve">2004 Goldener </w:t>
      </w:r>
      <w:proofErr w:type="spellStart"/>
      <w:r w:rsidRPr="00512A80">
        <w:rPr>
          <w:rFonts w:asciiTheme="minorHAnsi" w:hAnsiTheme="minorHAnsi" w:cstheme="minorHAnsi"/>
          <w:sz w:val="20"/>
        </w:rPr>
        <w:t>Neulingsnagel</w:t>
      </w:r>
      <w:proofErr w:type="spellEnd"/>
    </w:p>
    <w:sectPr w:rsidR="006868BA" w:rsidRPr="00512A80">
      <w:headerReference w:type="default" r:id="rId9"/>
      <w:footerReference w:type="default" r:id="rId10"/>
      <w:footnotePr>
        <w:pos w:val="beneathText"/>
      </w:footnotePr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CB2A3" w14:textId="77777777" w:rsidR="00D140A9" w:rsidRDefault="00D140A9">
      <w:pPr>
        <w:spacing w:after="0"/>
      </w:pPr>
      <w:r>
        <w:separator/>
      </w:r>
    </w:p>
  </w:endnote>
  <w:endnote w:type="continuationSeparator" w:id="0">
    <w:p w14:paraId="40BA3A7D" w14:textId="77777777" w:rsidR="00D140A9" w:rsidRDefault="00D140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altName w:val="ＭＳ 明朝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1F076" w14:textId="3B06CD7A" w:rsidR="00BB76A1" w:rsidRPr="009E7E2C" w:rsidRDefault="007B1C83" w:rsidP="002A2B43">
    <w:pPr>
      <w:rPr>
        <w:rFonts w:asciiTheme="minorHAnsi" w:hAnsiTheme="minorHAnsi" w:cs="Arial"/>
        <w:color w:val="808080"/>
        <w:sz w:val="16"/>
        <w:szCs w:val="16"/>
      </w:rPr>
    </w:pPr>
    <w:r w:rsidRPr="009E7E2C">
      <w:rPr>
        <w:rFonts w:asciiTheme="minorHAnsi" w:hAnsiTheme="minorHAnsi" w:cs="Arial"/>
        <w:color w:val="808080"/>
        <w:sz w:val="16"/>
        <w:szCs w:val="16"/>
        <w:u w:val="single"/>
      </w:rPr>
      <w:t>Rückfragehinweis:</w:t>
    </w:r>
    <w:r w:rsidR="002A2B43">
      <w:rPr>
        <w:rFonts w:asciiTheme="minorHAnsi" w:hAnsiTheme="minorHAnsi" w:cs="Arial"/>
        <w:color w:val="808080"/>
        <w:sz w:val="16"/>
        <w:szCs w:val="16"/>
      </w:rPr>
      <w:t xml:space="preserve"> </w:t>
    </w:r>
    <w:r w:rsidRPr="009E7E2C">
      <w:rPr>
        <w:rFonts w:asciiTheme="minorHAnsi" w:hAnsiTheme="minorHAnsi" w:cs="Arial"/>
        <w:color w:val="808080"/>
        <w:sz w:val="16"/>
        <w:szCs w:val="16"/>
      </w:rPr>
      <w:t xml:space="preserve">zentrale. </w:t>
    </w:r>
    <w:r w:rsidR="002A2B43">
      <w:rPr>
        <w:rFonts w:asciiTheme="minorHAnsi" w:hAnsiTheme="minorHAnsi" w:cs="Arial"/>
        <w:color w:val="808080"/>
        <w:sz w:val="16"/>
        <w:szCs w:val="16"/>
      </w:rPr>
      <w:t xml:space="preserve">Finsterer &amp; Zauner OG </w:t>
    </w:r>
    <w:r w:rsidR="00AB0DF7" w:rsidRPr="009E7E2C">
      <w:rPr>
        <w:rFonts w:asciiTheme="minorHAnsi" w:hAnsiTheme="minorHAnsi" w:cs="Arial"/>
        <w:color w:val="808080"/>
        <w:sz w:val="16"/>
        <w:szCs w:val="16"/>
      </w:rPr>
      <w:t xml:space="preserve">| </w:t>
    </w:r>
    <w:r w:rsidRPr="009E7E2C">
      <w:rPr>
        <w:rFonts w:asciiTheme="minorHAnsi" w:hAnsiTheme="minorHAnsi" w:cs="Arial"/>
        <w:color w:val="808080"/>
        <w:sz w:val="16"/>
        <w:szCs w:val="16"/>
      </w:rPr>
      <w:t>agentur@die</w:t>
    </w:r>
    <w:r w:rsidR="009E7E2C" w:rsidRPr="009E7E2C">
      <w:rPr>
        <w:rFonts w:asciiTheme="minorHAnsi" w:hAnsiTheme="minorHAnsi" w:cs="Arial"/>
        <w:color w:val="808080"/>
        <w:sz w:val="16"/>
        <w:szCs w:val="16"/>
      </w:rPr>
      <w:t>-zentrale.at | 0043 1 9971762</w:t>
    </w:r>
  </w:p>
  <w:p w14:paraId="0602E179" w14:textId="77777777" w:rsidR="00BB76A1" w:rsidRPr="009E7E2C" w:rsidRDefault="007B1C83" w:rsidP="009E7E2C">
    <w:pPr>
      <w:spacing w:after="0"/>
      <w:rPr>
        <w:rFonts w:asciiTheme="minorHAnsi" w:hAnsiTheme="minorHAnsi" w:cs="Arial"/>
        <w:color w:val="808080"/>
        <w:sz w:val="16"/>
        <w:szCs w:val="16"/>
      </w:rPr>
    </w:pPr>
    <w:r w:rsidRPr="009E7E2C">
      <w:rPr>
        <w:rFonts w:asciiTheme="minorHAnsi" w:hAnsiTheme="minorHAnsi" w:cs="Arial"/>
        <w:b/>
        <w:color w:val="808080"/>
        <w:sz w:val="16"/>
        <w:szCs w:val="16"/>
      </w:rPr>
      <w:t>Fotodownload:</w:t>
    </w:r>
  </w:p>
  <w:p w14:paraId="37908326" w14:textId="77777777" w:rsidR="00BB76A1" w:rsidRPr="009E7E2C" w:rsidRDefault="00AB0DF7" w:rsidP="009E7E2C">
    <w:pPr>
      <w:spacing w:after="0"/>
      <w:rPr>
        <w:rFonts w:ascii="Helvetica Neue Light" w:hAnsi="Helvetica Neue Light"/>
        <w:color w:val="808080"/>
        <w:sz w:val="16"/>
      </w:rPr>
    </w:pPr>
    <w:r w:rsidRPr="009E7E2C">
      <w:rPr>
        <w:rFonts w:asciiTheme="minorHAnsi" w:hAnsiTheme="minorHAnsi" w:cs="Arial"/>
        <w:color w:val="808080"/>
        <w:sz w:val="16"/>
        <w:szCs w:val="16"/>
      </w:rPr>
      <w:t xml:space="preserve">www.bloezinger.at | </w:t>
    </w:r>
    <w:r w:rsidR="006E6A7B" w:rsidRPr="009E7E2C">
      <w:rPr>
        <w:rFonts w:asciiTheme="minorHAnsi" w:hAnsiTheme="minorHAnsi" w:cs="Arial"/>
        <w:color w:val="808080"/>
        <w:sz w:val="16"/>
        <w:szCs w:val="16"/>
      </w:rPr>
      <w:t>Fotos</w:t>
    </w:r>
    <w:r w:rsidR="007B1C83" w:rsidRPr="009E7E2C">
      <w:rPr>
        <w:rFonts w:asciiTheme="minorHAnsi" w:hAnsiTheme="minorHAnsi" w:cs="Arial"/>
        <w:color w:val="808080"/>
        <w:sz w:val="16"/>
        <w:szCs w:val="16"/>
      </w:rPr>
      <w:t xml:space="preserve">: © </w:t>
    </w:r>
    <w:r w:rsidR="006E6A7B" w:rsidRPr="009E7E2C">
      <w:rPr>
        <w:rFonts w:asciiTheme="minorHAnsi" w:hAnsiTheme="minorHAnsi" w:cs="Arial"/>
        <w:color w:val="808080"/>
        <w:sz w:val="16"/>
        <w:szCs w:val="16"/>
      </w:rPr>
      <w:t>Otto Reiter</w:t>
    </w:r>
    <w:r w:rsidR="009E7E2C" w:rsidRPr="009E7E2C">
      <w:rPr>
        <w:rFonts w:asciiTheme="minorHAnsi" w:hAnsiTheme="minorHAnsi" w:cs="Arial"/>
        <w:color w:val="808080"/>
        <w:sz w:val="16"/>
        <w:szCs w:val="16"/>
      </w:rPr>
      <w:t xml:space="preserve"> | </w:t>
    </w:r>
    <w:r w:rsidR="007B1C83" w:rsidRPr="009E7E2C">
      <w:rPr>
        <w:rFonts w:asciiTheme="minorHAnsi" w:hAnsiTheme="minorHAnsi" w:cs="Arial"/>
        <w:color w:val="808080"/>
        <w:sz w:val="16"/>
        <w:szCs w:val="16"/>
      </w:rPr>
      <w:t>Auf das Copyright ist unbedingt zu achten. Fotoabdruck honorarfrei bei Angabe des Copyrights</w:t>
    </w:r>
    <w:r w:rsidR="007B1C83" w:rsidRPr="00A74919">
      <w:rPr>
        <w:rFonts w:ascii="Helvetica Neue Light" w:hAnsi="Helvetica Neue Light"/>
        <w:color w:val="808080"/>
        <w:sz w:val="16"/>
      </w:rPr>
      <w:t>.</w:t>
    </w:r>
  </w:p>
  <w:p w14:paraId="3E041861" w14:textId="77777777" w:rsidR="00BB76A1" w:rsidRDefault="00BB76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26BF2" w14:textId="77777777" w:rsidR="00D140A9" w:rsidRDefault="00D140A9">
      <w:pPr>
        <w:spacing w:after="0"/>
      </w:pPr>
      <w:r>
        <w:separator/>
      </w:r>
    </w:p>
  </w:footnote>
  <w:footnote w:type="continuationSeparator" w:id="0">
    <w:p w14:paraId="1CC52170" w14:textId="77777777" w:rsidR="00D140A9" w:rsidRDefault="00D140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4B89" w14:textId="77777777" w:rsidR="00BB76A1" w:rsidRDefault="007B1C83">
    <w:pPr>
      <w:pStyle w:val="Kopfzeile"/>
      <w:tabs>
        <w:tab w:val="clear" w:pos="4536"/>
        <w:tab w:val="clear" w:pos="9072"/>
        <w:tab w:val="left" w:pos="39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D7AE50B" wp14:editId="7EB1B8D9">
          <wp:simplePos x="0" y="0"/>
          <wp:positionH relativeFrom="margin">
            <wp:posOffset>4522470</wp:posOffset>
          </wp:positionH>
          <wp:positionV relativeFrom="margin">
            <wp:posOffset>-504825</wp:posOffset>
          </wp:positionV>
          <wp:extent cx="1524000" cy="514350"/>
          <wp:effectExtent l="0" t="0" r="0" b="0"/>
          <wp:wrapSquare wrapText="bothSides"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030D6595" wp14:editId="33FEA546">
          <wp:extent cx="1524000" cy="51435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333C0928"/>
    <w:lvl w:ilvl="0">
      <w:numFmt w:val="none"/>
      <w:lvlText w:val=""/>
      <w:lvlJc w:val="left"/>
    </w:lvl>
    <w:lvl w:ilvl="1">
      <w:start w:val="1"/>
      <w:numFmt w:val="none"/>
      <w:pStyle w:val="berschrift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berschrift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 w16cid:durableId="81634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C83"/>
    <w:rsid w:val="000B43D3"/>
    <w:rsid w:val="000E082B"/>
    <w:rsid w:val="00126F4D"/>
    <w:rsid w:val="001B5AEE"/>
    <w:rsid w:val="001C0DD0"/>
    <w:rsid w:val="001E06BC"/>
    <w:rsid w:val="00202C0C"/>
    <w:rsid w:val="00231780"/>
    <w:rsid w:val="002378A8"/>
    <w:rsid w:val="0024049A"/>
    <w:rsid w:val="002A2B43"/>
    <w:rsid w:val="002A3FC7"/>
    <w:rsid w:val="002C2D36"/>
    <w:rsid w:val="002D0984"/>
    <w:rsid w:val="002D1F83"/>
    <w:rsid w:val="00317892"/>
    <w:rsid w:val="00323939"/>
    <w:rsid w:val="0038630C"/>
    <w:rsid w:val="004A2220"/>
    <w:rsid w:val="004C62EB"/>
    <w:rsid w:val="004D3BFD"/>
    <w:rsid w:val="00512A80"/>
    <w:rsid w:val="0056503F"/>
    <w:rsid w:val="00595BD7"/>
    <w:rsid w:val="005A6B76"/>
    <w:rsid w:val="005C37B5"/>
    <w:rsid w:val="005D4773"/>
    <w:rsid w:val="005E3F08"/>
    <w:rsid w:val="00685B4C"/>
    <w:rsid w:val="006868BA"/>
    <w:rsid w:val="006B33AE"/>
    <w:rsid w:val="006E6A7B"/>
    <w:rsid w:val="007105FA"/>
    <w:rsid w:val="007563D3"/>
    <w:rsid w:val="007A3743"/>
    <w:rsid w:val="007B1C83"/>
    <w:rsid w:val="007C6B26"/>
    <w:rsid w:val="0085475B"/>
    <w:rsid w:val="00884279"/>
    <w:rsid w:val="008B422A"/>
    <w:rsid w:val="009449C1"/>
    <w:rsid w:val="00963A57"/>
    <w:rsid w:val="0098565D"/>
    <w:rsid w:val="009A0779"/>
    <w:rsid w:val="009E7E2C"/>
    <w:rsid w:val="00A1690C"/>
    <w:rsid w:val="00A738C0"/>
    <w:rsid w:val="00A74919"/>
    <w:rsid w:val="00AB0DF7"/>
    <w:rsid w:val="00AB63C5"/>
    <w:rsid w:val="00B5716D"/>
    <w:rsid w:val="00B77548"/>
    <w:rsid w:val="00BB76A1"/>
    <w:rsid w:val="00BF7142"/>
    <w:rsid w:val="00C74C54"/>
    <w:rsid w:val="00CB6374"/>
    <w:rsid w:val="00CF597F"/>
    <w:rsid w:val="00D140A9"/>
    <w:rsid w:val="00D750D6"/>
    <w:rsid w:val="00D973C5"/>
    <w:rsid w:val="00DD5D44"/>
    <w:rsid w:val="00E5181A"/>
    <w:rsid w:val="00EC31C1"/>
    <w:rsid w:val="00ED7473"/>
    <w:rsid w:val="00E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CC4CC9"/>
  <w15:docId w15:val="{D6B331DA-6FD0-40AA-A0AA-13067195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rFonts w:ascii="Arial" w:hAnsi="Arial"/>
      <w:kern w:val="1"/>
      <w:sz w:val="24"/>
    </w:rPr>
  </w:style>
  <w:style w:type="paragraph" w:styleId="berschrift1">
    <w:name w:val="heading 1"/>
    <w:basedOn w:val="Standard"/>
    <w:next w:val="Textkrper"/>
    <w:qFormat/>
    <w:pPr>
      <w:keepNext/>
      <w:keepLines/>
      <w:spacing w:before="480" w:after="0"/>
      <w:outlineLvl w:val="0"/>
    </w:pPr>
    <w:rPr>
      <w:b/>
      <w:color w:val="C0C0C0"/>
      <w:sz w:val="28"/>
    </w:rPr>
  </w:style>
  <w:style w:type="paragraph" w:styleId="berschrift2">
    <w:name w:val="heading 2"/>
    <w:basedOn w:val="Standard"/>
    <w:next w:val="Textkrper"/>
    <w:qFormat/>
    <w:pPr>
      <w:keepNext/>
      <w:keepLines/>
      <w:numPr>
        <w:ilvl w:val="1"/>
        <w:numId w:val="1"/>
      </w:numPr>
      <w:spacing w:before="200" w:after="0"/>
      <w:outlineLvl w:val="1"/>
    </w:pPr>
    <w:rPr>
      <w:b/>
      <w:color w:val="C0C0C0"/>
      <w:sz w:val="26"/>
    </w:rPr>
  </w:style>
  <w:style w:type="paragraph" w:styleId="berschrift3">
    <w:name w:val="heading 3"/>
    <w:basedOn w:val="Standard"/>
    <w:next w:val="Textkrper"/>
    <w:qFormat/>
    <w:pPr>
      <w:keepNext/>
      <w:keepLines/>
      <w:numPr>
        <w:ilvl w:val="2"/>
        <w:numId w:val="1"/>
      </w:numPr>
      <w:spacing w:before="200" w:after="0"/>
      <w:outlineLvl w:val="2"/>
    </w:pPr>
    <w:rPr>
      <w:b/>
      <w:color w:va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basedOn w:val="Absatz-Standardschriftart1"/>
    <w:rPr>
      <w:rFonts w:ascii="Arial" w:hAnsi="Arial"/>
      <w:b/>
      <w:color w:val="C0C0C0"/>
      <w:sz w:val="28"/>
    </w:rPr>
  </w:style>
  <w:style w:type="character" w:customStyle="1" w:styleId="berschrift2Zchn">
    <w:name w:val="Überschrift 2 Zchn"/>
    <w:basedOn w:val="Absatz-Standardschriftart1"/>
    <w:rPr>
      <w:rFonts w:ascii="Arial" w:hAnsi="Arial"/>
      <w:b/>
      <w:color w:val="C0C0C0"/>
      <w:sz w:val="26"/>
    </w:rPr>
  </w:style>
  <w:style w:type="character" w:customStyle="1" w:styleId="berschrift3Zchn">
    <w:name w:val="Überschrift 3 Zchn"/>
    <w:basedOn w:val="Absatz-Standardschriftart1"/>
    <w:rPr>
      <w:rFonts w:ascii="Arial" w:hAnsi="Arial"/>
      <w:b/>
      <w:color w:val="C0C0C0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basedOn w:val="Absatz-Standardschriftart1"/>
    <w:rPr>
      <w:rFonts w:ascii="Tahoma" w:hAnsi="Tahoma"/>
      <w:sz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Inhaltsverzeichnisberschrift">
    <w:name w:val="Inhaltsverzeichnis Überschrift"/>
    <w:basedOn w:val="berschrift1"/>
    <w:pPr>
      <w:suppressLineNumbers/>
      <w:spacing w:line="276" w:lineRule="auto"/>
      <w:outlineLvl w:val="9"/>
    </w:pPr>
    <w:rPr>
      <w:sz w:val="32"/>
    </w:rPr>
  </w:style>
  <w:style w:type="paragraph" w:styleId="Kopfzeile">
    <w:name w:val="header"/>
    <w:basedOn w:val="Standard"/>
    <w:semiHidden/>
    <w:pPr>
      <w:suppressLineNumbers/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semiHidden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Sprechblasentext1">
    <w:name w:val="Sprechblasentext1"/>
    <w:basedOn w:val="Standard"/>
    <w:pPr>
      <w:spacing w:after="0"/>
    </w:pPr>
    <w:rPr>
      <w:rFonts w:ascii="Tahoma" w:hAnsi="Tahoma"/>
      <w:sz w:val="16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7B1C8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7B1C83"/>
    <w:rPr>
      <w:rFonts w:ascii="Tahoma" w:hAnsi="Tahoma" w:cs="Tahoma"/>
      <w:kern w:val="1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503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95BD7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0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95BD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323939"/>
    <w:pPr>
      <w:suppressAutoHyphens w:val="0"/>
      <w:overflowPunct/>
      <w:autoSpaceDE/>
      <w:autoSpaceDN/>
      <w:adjustRightInd/>
      <w:spacing w:after="0"/>
      <w:textAlignment w:val="auto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23939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-zentrale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oezinger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Zauner</dc:creator>
  <cp:keywords/>
  <cp:lastModifiedBy>Marlene Z</cp:lastModifiedBy>
  <cp:revision>35</cp:revision>
  <cp:lastPrinted>2016-04-06T11:53:00Z</cp:lastPrinted>
  <dcterms:created xsi:type="dcterms:W3CDTF">2015-11-05T11:30:00Z</dcterms:created>
  <dcterms:modified xsi:type="dcterms:W3CDTF">2024-05-02T09:33:00Z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